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092" w:rsidRPr="00DA0092" w:rsidRDefault="00DA0092" w:rsidP="00DA0092">
      <w:pPr>
        <w:spacing w:line="288" w:lineRule="atLeast"/>
        <w:outlineLvl w:val="0"/>
        <w:rPr>
          <w:rFonts w:ascii="Arial" w:eastAsia="Times New Roman" w:hAnsi="Arial" w:cs="Arial"/>
          <w:b/>
          <w:bCs/>
          <w:color w:val="000000"/>
          <w:spacing w:val="3"/>
          <w:kern w:val="36"/>
          <w:sz w:val="33"/>
          <w:szCs w:val="33"/>
          <w:lang w:eastAsia="ru-RU"/>
        </w:rPr>
      </w:pPr>
      <w:r w:rsidRPr="00DA0092">
        <w:rPr>
          <w:rFonts w:ascii="Arial" w:eastAsia="Times New Roman" w:hAnsi="Arial" w:cs="Arial"/>
          <w:b/>
          <w:bCs/>
          <w:color w:val="000000"/>
          <w:spacing w:val="3"/>
          <w:kern w:val="36"/>
          <w:sz w:val="33"/>
          <w:szCs w:val="33"/>
          <w:lang w:eastAsia="ru-RU"/>
        </w:rPr>
        <w:t>Закон Краснодарского края от 1 ноября 2013 года №2824-КЗ "О профилактике правонарушений в Краснодарском крае"</w:t>
      </w:r>
    </w:p>
    <w:p w:rsidR="00DA0092" w:rsidRPr="00DA0092" w:rsidRDefault="00DA0092" w:rsidP="00DA0092">
      <w:pPr>
        <w:spacing w:line="240" w:lineRule="auto"/>
        <w:textAlignment w:val="top"/>
        <w:rPr>
          <w:rFonts w:ascii="Arial" w:eastAsia="Times New Roman" w:hAnsi="Arial" w:cs="Arial"/>
          <w:color w:val="000000"/>
          <w:spacing w:val="3"/>
          <w:sz w:val="20"/>
          <w:szCs w:val="20"/>
          <w:lang w:eastAsia="ru-RU"/>
        </w:rPr>
      </w:pPr>
      <w:r w:rsidRPr="00DA0092">
        <w:rPr>
          <w:rFonts w:ascii="Arial" w:eastAsia="Times New Roman" w:hAnsi="Arial" w:cs="Arial"/>
          <w:color w:val="000000"/>
          <w:spacing w:val="3"/>
          <w:sz w:val="20"/>
          <w:szCs w:val="20"/>
          <w:lang w:eastAsia="ru-RU"/>
        </w:rPr>
        <w:t>Опубликован 3 ноября 2013 г.</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Принят Законодательным Собранием Краснодарского края 22 октября 2013 года</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Настоящий Закон устанавливает общие направления профилактики правонарушений, определяет задачи и принципы профилактики правонарушений на территории Краснодарского края, а также регулирует отношения, возникающие в процессе осуществления профилактической работы в целях обеспечения законности, правопорядка и общественной безопасности в Краснодарском крае.</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b/>
          <w:bCs/>
          <w:color w:val="000000"/>
          <w:spacing w:val="3"/>
          <w:sz w:val="24"/>
          <w:szCs w:val="24"/>
          <w:lang w:eastAsia="ru-RU"/>
        </w:rPr>
        <w:t>Статья 1. Основные понятия, используемые в настоящем Законе</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Для целей настоящего Закона используются следующие основные понятия:</w:t>
      </w:r>
      <w:r w:rsidRPr="00DA0092">
        <w:rPr>
          <w:rFonts w:ascii="Arial" w:eastAsia="Times New Roman" w:hAnsi="Arial" w:cs="Arial"/>
          <w:color w:val="000000"/>
          <w:spacing w:val="3"/>
          <w:sz w:val="24"/>
          <w:szCs w:val="24"/>
          <w:lang w:eastAsia="ru-RU"/>
        </w:rPr>
        <w:br/>
        <w:t>1) правонарушение - преступление и административное правонарушение;</w:t>
      </w:r>
      <w:r w:rsidRPr="00DA0092">
        <w:rPr>
          <w:rFonts w:ascii="Arial" w:eastAsia="Times New Roman" w:hAnsi="Arial" w:cs="Arial"/>
          <w:color w:val="000000"/>
          <w:spacing w:val="3"/>
          <w:sz w:val="24"/>
          <w:szCs w:val="24"/>
          <w:lang w:eastAsia="ru-RU"/>
        </w:rPr>
        <w:br/>
        <w:t>2) профилактика правонарушений - система правовых, социальных, педагогических и иных мер, направленных на предупреждение, выявление, пресечение правонарушений и устранение причин и условий, способствующих их совершению;</w:t>
      </w:r>
      <w:r w:rsidRPr="00DA0092">
        <w:rPr>
          <w:rFonts w:ascii="Arial" w:eastAsia="Times New Roman" w:hAnsi="Arial" w:cs="Arial"/>
          <w:color w:val="000000"/>
          <w:spacing w:val="3"/>
          <w:sz w:val="24"/>
          <w:szCs w:val="24"/>
          <w:lang w:eastAsia="ru-RU"/>
        </w:rPr>
        <w:br/>
        <w:t>3) субъекты профилактики правонарушений - государственные органы, органы местного самоуправления, правоохранительные органы, должностные лица, общественные объединения и граждане, осуществляющие деятельность по профилактике правонарушений;</w:t>
      </w:r>
      <w:r w:rsidRPr="00DA0092">
        <w:rPr>
          <w:rFonts w:ascii="Arial" w:eastAsia="Times New Roman" w:hAnsi="Arial" w:cs="Arial"/>
          <w:color w:val="000000"/>
          <w:spacing w:val="3"/>
          <w:sz w:val="24"/>
          <w:szCs w:val="24"/>
          <w:lang w:eastAsia="ru-RU"/>
        </w:rPr>
        <w:br/>
        <w:t>4) правовое воспитание и обучение - комплекс мер образовательного, информационного и организационного характера, направленных на получение гражданами правовых знаний, обеспечивающих повышение правовой культуры и правового сознания, популяризацию правомерного поведения среди населения;</w:t>
      </w:r>
      <w:r w:rsidRPr="00DA0092">
        <w:rPr>
          <w:rFonts w:ascii="Arial" w:eastAsia="Times New Roman" w:hAnsi="Arial" w:cs="Arial"/>
          <w:color w:val="000000"/>
          <w:spacing w:val="3"/>
          <w:sz w:val="24"/>
          <w:szCs w:val="24"/>
          <w:lang w:eastAsia="ru-RU"/>
        </w:rPr>
        <w:br/>
        <w:t>5) социальная адаптация - процесс приспособления лица, находящегося в трудной жизненной ситуации, к существующей в Российской Федерации правовой среде и принятым в обществе правилам и нормам правомерного поведения, а также процесс преодоления последствий психологической травмы;</w:t>
      </w:r>
      <w:r w:rsidRPr="00DA0092">
        <w:rPr>
          <w:rFonts w:ascii="Arial" w:eastAsia="Times New Roman" w:hAnsi="Arial" w:cs="Arial"/>
          <w:color w:val="000000"/>
          <w:spacing w:val="3"/>
          <w:sz w:val="24"/>
          <w:szCs w:val="24"/>
          <w:lang w:eastAsia="ru-RU"/>
        </w:rPr>
        <w:br/>
        <w:t xml:space="preserve">6) </w:t>
      </w:r>
      <w:proofErr w:type="spellStart"/>
      <w:r w:rsidRPr="00DA0092">
        <w:rPr>
          <w:rFonts w:ascii="Arial" w:eastAsia="Times New Roman" w:hAnsi="Arial" w:cs="Arial"/>
          <w:color w:val="000000"/>
          <w:spacing w:val="3"/>
          <w:sz w:val="24"/>
          <w:szCs w:val="24"/>
          <w:lang w:eastAsia="ru-RU"/>
        </w:rPr>
        <w:t>виктимологическая</w:t>
      </w:r>
      <w:proofErr w:type="spellEnd"/>
      <w:r w:rsidRPr="00DA0092">
        <w:rPr>
          <w:rFonts w:ascii="Arial" w:eastAsia="Times New Roman" w:hAnsi="Arial" w:cs="Arial"/>
          <w:color w:val="000000"/>
          <w:spacing w:val="3"/>
          <w:sz w:val="24"/>
          <w:szCs w:val="24"/>
          <w:lang w:eastAsia="ru-RU"/>
        </w:rPr>
        <w:t xml:space="preserve"> профилактика правонарушений - специфическая деятельность субъектов профилактики правонарушений, направленная на выявление и устранение факторов, обстоятельств и ситуаций, влияющих на </w:t>
      </w:r>
      <w:r w:rsidRPr="00DA0092">
        <w:rPr>
          <w:rFonts w:ascii="Arial" w:eastAsia="Times New Roman" w:hAnsi="Arial" w:cs="Arial"/>
          <w:color w:val="000000"/>
          <w:spacing w:val="3"/>
          <w:sz w:val="24"/>
          <w:szCs w:val="24"/>
          <w:lang w:eastAsia="ru-RU"/>
        </w:rPr>
        <w:lastRenderedPageBreak/>
        <w:t xml:space="preserve">формирование </w:t>
      </w:r>
      <w:proofErr w:type="spellStart"/>
      <w:r w:rsidRPr="00DA0092">
        <w:rPr>
          <w:rFonts w:ascii="Arial" w:eastAsia="Times New Roman" w:hAnsi="Arial" w:cs="Arial"/>
          <w:color w:val="000000"/>
          <w:spacing w:val="3"/>
          <w:sz w:val="24"/>
          <w:szCs w:val="24"/>
          <w:lang w:eastAsia="ru-RU"/>
        </w:rPr>
        <w:t>виктимного</w:t>
      </w:r>
      <w:proofErr w:type="spellEnd"/>
      <w:r w:rsidRPr="00DA0092">
        <w:rPr>
          <w:rFonts w:ascii="Arial" w:eastAsia="Times New Roman" w:hAnsi="Arial" w:cs="Arial"/>
          <w:color w:val="000000"/>
          <w:spacing w:val="3"/>
          <w:sz w:val="24"/>
          <w:szCs w:val="24"/>
          <w:lang w:eastAsia="ru-RU"/>
        </w:rPr>
        <w:t xml:space="preserve"> поведения, обусловливающего совершение правонарушений.</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b/>
          <w:bCs/>
          <w:color w:val="000000"/>
          <w:spacing w:val="3"/>
          <w:sz w:val="24"/>
          <w:szCs w:val="24"/>
          <w:lang w:eastAsia="ru-RU"/>
        </w:rPr>
        <w:t>Статья 2. Основные задачи и принципы деятельности по профилактике правонарушений</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1. Основными задачами деятельности по профилактике правонарушений в Краснодарском крае являются:</w:t>
      </w:r>
      <w:r w:rsidRPr="00DA0092">
        <w:rPr>
          <w:rFonts w:ascii="Arial" w:eastAsia="Times New Roman" w:hAnsi="Arial" w:cs="Arial"/>
          <w:color w:val="000000"/>
          <w:spacing w:val="3"/>
          <w:sz w:val="24"/>
          <w:szCs w:val="24"/>
          <w:lang w:eastAsia="ru-RU"/>
        </w:rPr>
        <w:br/>
        <w:t>1) обеспечение защиты прав, свобод и законных интересов граждан от противоправных действий (бездействия) путем предупреждения правонарушений, выявления и устранения причин и условий, способствующих их совершению;</w:t>
      </w:r>
      <w:r w:rsidRPr="00DA0092">
        <w:rPr>
          <w:rFonts w:ascii="Arial" w:eastAsia="Times New Roman" w:hAnsi="Arial" w:cs="Arial"/>
          <w:color w:val="000000"/>
          <w:spacing w:val="3"/>
          <w:sz w:val="24"/>
          <w:szCs w:val="24"/>
          <w:lang w:eastAsia="ru-RU"/>
        </w:rPr>
        <w:br/>
        <w:t>2) обеспечение правопорядка и общественной безопасности, снижение уровня преступности;</w:t>
      </w:r>
      <w:r w:rsidRPr="00DA0092">
        <w:rPr>
          <w:rFonts w:ascii="Arial" w:eastAsia="Times New Roman" w:hAnsi="Arial" w:cs="Arial"/>
          <w:color w:val="000000"/>
          <w:spacing w:val="3"/>
          <w:sz w:val="24"/>
          <w:szCs w:val="24"/>
          <w:lang w:eastAsia="ru-RU"/>
        </w:rPr>
        <w:br/>
        <w:t>3) правовое воспитание и обучение населения;</w:t>
      </w:r>
      <w:r w:rsidRPr="00DA0092">
        <w:rPr>
          <w:rFonts w:ascii="Arial" w:eastAsia="Times New Roman" w:hAnsi="Arial" w:cs="Arial"/>
          <w:color w:val="000000"/>
          <w:spacing w:val="3"/>
          <w:sz w:val="24"/>
          <w:szCs w:val="24"/>
          <w:lang w:eastAsia="ru-RU"/>
        </w:rPr>
        <w:br/>
        <w:t>4) обеспечение участия граждан в профилактике правонарушений;</w:t>
      </w:r>
      <w:r w:rsidRPr="00DA0092">
        <w:rPr>
          <w:rFonts w:ascii="Arial" w:eastAsia="Times New Roman" w:hAnsi="Arial" w:cs="Arial"/>
          <w:color w:val="000000"/>
          <w:spacing w:val="3"/>
          <w:sz w:val="24"/>
          <w:szCs w:val="24"/>
          <w:lang w:eastAsia="ru-RU"/>
        </w:rPr>
        <w:br/>
        <w:t>5) предупреждение безнадзорности, беспризорности и правонарушений несовершеннолетних.</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2. Деятельность по профилактике правонарушений основывается на принципах законности, гуманизма, демократизма, гласности, соблюдения прав и свобод человека и гражданина, сохранения конфиденциальности информации о правонарушителях, индивидуализации и дифференциации мер профилактического воздействия, системности и комплексности применения мер профилактики правонарушений.</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b/>
          <w:bCs/>
          <w:color w:val="000000"/>
          <w:spacing w:val="3"/>
          <w:sz w:val="24"/>
          <w:szCs w:val="24"/>
          <w:lang w:eastAsia="ru-RU"/>
        </w:rPr>
        <w:t>Статья 3. Основные направления деятельности по профилактике правонарушений</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Профилактика правонарушений осуществляется по следующим направлениям:</w:t>
      </w:r>
      <w:r w:rsidRPr="00DA0092">
        <w:rPr>
          <w:rFonts w:ascii="Arial" w:eastAsia="Times New Roman" w:hAnsi="Arial" w:cs="Arial"/>
          <w:color w:val="000000"/>
          <w:spacing w:val="3"/>
          <w:sz w:val="24"/>
          <w:szCs w:val="24"/>
          <w:lang w:eastAsia="ru-RU"/>
        </w:rPr>
        <w:br/>
        <w:t>1) профилактика безнадзорности и правонарушений несовершеннолетних;</w:t>
      </w:r>
      <w:r w:rsidRPr="00DA0092">
        <w:rPr>
          <w:rFonts w:ascii="Arial" w:eastAsia="Times New Roman" w:hAnsi="Arial" w:cs="Arial"/>
          <w:color w:val="000000"/>
          <w:spacing w:val="3"/>
          <w:sz w:val="24"/>
          <w:szCs w:val="24"/>
          <w:lang w:eastAsia="ru-RU"/>
        </w:rPr>
        <w:br/>
        <w:t>2) предупреждение преступных посягательств в отношении несовершеннолетних;</w:t>
      </w:r>
      <w:r w:rsidRPr="00DA0092">
        <w:rPr>
          <w:rFonts w:ascii="Arial" w:eastAsia="Times New Roman" w:hAnsi="Arial" w:cs="Arial"/>
          <w:color w:val="000000"/>
          <w:spacing w:val="3"/>
          <w:sz w:val="24"/>
          <w:szCs w:val="24"/>
          <w:lang w:eastAsia="ru-RU"/>
        </w:rPr>
        <w:br/>
        <w:t>3) профилактика экстремистской деятельности;</w:t>
      </w:r>
      <w:r w:rsidRPr="00DA0092">
        <w:rPr>
          <w:rFonts w:ascii="Arial" w:eastAsia="Times New Roman" w:hAnsi="Arial" w:cs="Arial"/>
          <w:color w:val="000000"/>
          <w:spacing w:val="3"/>
          <w:sz w:val="24"/>
          <w:szCs w:val="24"/>
          <w:lang w:eastAsia="ru-RU"/>
        </w:rPr>
        <w:br/>
        <w:t>4) предупреждение терроризма, в том числе выявление и последовательное устранение причин и условий, способствующих совершению террористических актов;</w:t>
      </w:r>
      <w:r w:rsidRPr="00DA0092">
        <w:rPr>
          <w:rFonts w:ascii="Arial" w:eastAsia="Times New Roman" w:hAnsi="Arial" w:cs="Arial"/>
          <w:color w:val="000000"/>
          <w:spacing w:val="3"/>
          <w:sz w:val="24"/>
          <w:szCs w:val="24"/>
          <w:lang w:eastAsia="ru-RU"/>
        </w:rPr>
        <w:br/>
        <w:t>5) профилактика наркомании;</w:t>
      </w:r>
      <w:r w:rsidRPr="00DA0092">
        <w:rPr>
          <w:rFonts w:ascii="Arial" w:eastAsia="Times New Roman" w:hAnsi="Arial" w:cs="Arial"/>
          <w:color w:val="000000"/>
          <w:spacing w:val="3"/>
          <w:sz w:val="24"/>
          <w:szCs w:val="24"/>
          <w:lang w:eastAsia="ru-RU"/>
        </w:rPr>
        <w:br/>
        <w:t>6) профилактика алкоголизма;</w:t>
      </w:r>
      <w:r w:rsidRPr="00DA0092">
        <w:rPr>
          <w:rFonts w:ascii="Arial" w:eastAsia="Times New Roman" w:hAnsi="Arial" w:cs="Arial"/>
          <w:color w:val="000000"/>
          <w:spacing w:val="3"/>
          <w:sz w:val="24"/>
          <w:szCs w:val="24"/>
          <w:lang w:eastAsia="ru-RU"/>
        </w:rPr>
        <w:br/>
      </w:r>
      <w:r w:rsidRPr="00DA0092">
        <w:rPr>
          <w:rFonts w:ascii="Arial" w:eastAsia="Times New Roman" w:hAnsi="Arial" w:cs="Arial"/>
          <w:color w:val="000000"/>
          <w:spacing w:val="3"/>
          <w:sz w:val="24"/>
          <w:szCs w:val="24"/>
          <w:lang w:eastAsia="ru-RU"/>
        </w:rPr>
        <w:lastRenderedPageBreak/>
        <w:t>7) профилактика правонарушений среди лиц, освобожденных из мест лишения свободы, а также лиц, осужденных к наказанию, не связанному с лишением свободы;</w:t>
      </w:r>
      <w:r w:rsidRPr="00DA0092">
        <w:rPr>
          <w:rFonts w:ascii="Arial" w:eastAsia="Times New Roman" w:hAnsi="Arial" w:cs="Arial"/>
          <w:color w:val="000000"/>
          <w:spacing w:val="3"/>
          <w:sz w:val="24"/>
          <w:szCs w:val="24"/>
          <w:lang w:eastAsia="ru-RU"/>
        </w:rPr>
        <w:br/>
        <w:t xml:space="preserve">8) </w:t>
      </w:r>
      <w:proofErr w:type="spellStart"/>
      <w:r w:rsidRPr="00DA0092">
        <w:rPr>
          <w:rFonts w:ascii="Arial" w:eastAsia="Times New Roman" w:hAnsi="Arial" w:cs="Arial"/>
          <w:color w:val="000000"/>
          <w:spacing w:val="3"/>
          <w:sz w:val="24"/>
          <w:szCs w:val="24"/>
          <w:lang w:eastAsia="ru-RU"/>
        </w:rPr>
        <w:t>виктимологическая</w:t>
      </w:r>
      <w:proofErr w:type="spellEnd"/>
      <w:r w:rsidRPr="00DA0092">
        <w:rPr>
          <w:rFonts w:ascii="Arial" w:eastAsia="Times New Roman" w:hAnsi="Arial" w:cs="Arial"/>
          <w:color w:val="000000"/>
          <w:spacing w:val="3"/>
          <w:sz w:val="24"/>
          <w:szCs w:val="24"/>
          <w:lang w:eastAsia="ru-RU"/>
        </w:rPr>
        <w:t xml:space="preserve"> профилактика.</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b/>
          <w:bCs/>
          <w:color w:val="000000"/>
          <w:spacing w:val="3"/>
          <w:sz w:val="24"/>
          <w:szCs w:val="24"/>
          <w:lang w:eastAsia="ru-RU"/>
        </w:rPr>
        <w:t>Статья 4. Программы профилактики правонарушений в Краснодарском крае</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1. В целях реализации государственной политики по профилактике правонарушений в Краснодарском крае разрабатываются, утверждаются и реализуются государственные программы Краснодарского края, направленные на предупреждение правонарушений и устранение обстоятельств, способствующих их совершению.</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2. Финансирование государственных программ Краснодарского края в сфере профилактики правонарушений осуществляется за счет средств краевого бюджета в пределах бюджетных ассигнований, предусмотренных на соответствующие цели законом Краснодарского края о краевом бюджете на соответствующий финансовый год и на плановый период.</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3. В пределах осуществления своих полномочий по решению вопросов местного значения, установленных федеральным законодательством, местные администрации муниципальных образований Краснодарского края вправе утверждать муниципальные программы, включающие мероприятия по профилактике правонарушений на территории муниципального образования.</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b/>
          <w:bCs/>
          <w:color w:val="000000"/>
          <w:spacing w:val="3"/>
          <w:sz w:val="24"/>
          <w:szCs w:val="24"/>
          <w:lang w:eastAsia="ru-RU"/>
        </w:rPr>
        <w:t>Статья 5. Субъекты профилактики правонарушений</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На территории Краснодарского края деятельность по профилактике правонарушений в соответствии с федеральным законодательством, нормативными правовыми актами Краснодарского края в пределах своих полномочий осуществляют территориальные органы федеральных органов государственной власти, в том числе правоохранительные органы, государственные органы Краснодарского края и их учреждения, органы местного самоуправления в Краснодарском крае и их учреждения, организации различных форм собственности, общественные объединения, средства массовой информации, граждане.</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b/>
          <w:bCs/>
          <w:color w:val="000000"/>
          <w:spacing w:val="3"/>
          <w:sz w:val="24"/>
          <w:szCs w:val="24"/>
          <w:lang w:eastAsia="ru-RU"/>
        </w:rPr>
        <w:t>Статья 6. Объекты профилактики правонарушений</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lastRenderedPageBreak/>
        <w:t>Объектами профилактики правонарушений являются:</w:t>
      </w:r>
      <w:r w:rsidRPr="00DA0092">
        <w:rPr>
          <w:rFonts w:ascii="Arial" w:eastAsia="Times New Roman" w:hAnsi="Arial" w:cs="Arial"/>
          <w:color w:val="000000"/>
          <w:spacing w:val="3"/>
          <w:sz w:val="24"/>
          <w:szCs w:val="24"/>
          <w:lang w:eastAsia="ru-RU"/>
        </w:rPr>
        <w:br/>
        <w:t>1) причины и условия, способствующие совершению правонарушений;</w:t>
      </w:r>
      <w:r w:rsidRPr="00DA0092">
        <w:rPr>
          <w:rFonts w:ascii="Arial" w:eastAsia="Times New Roman" w:hAnsi="Arial" w:cs="Arial"/>
          <w:color w:val="000000"/>
          <w:spacing w:val="3"/>
          <w:sz w:val="24"/>
          <w:szCs w:val="24"/>
          <w:lang w:eastAsia="ru-RU"/>
        </w:rPr>
        <w:br/>
        <w:t>2) лица, поведение которых нарушает социальные нормы;</w:t>
      </w:r>
      <w:r w:rsidRPr="00DA0092">
        <w:rPr>
          <w:rFonts w:ascii="Arial" w:eastAsia="Times New Roman" w:hAnsi="Arial" w:cs="Arial"/>
          <w:color w:val="000000"/>
          <w:spacing w:val="3"/>
          <w:sz w:val="24"/>
          <w:szCs w:val="24"/>
          <w:lang w:eastAsia="ru-RU"/>
        </w:rPr>
        <w:br/>
        <w:t>3) лица, в отношении которых установлен контроль за соблюдением правил, нормативов, стандартов;</w:t>
      </w:r>
      <w:r w:rsidRPr="00DA0092">
        <w:rPr>
          <w:rFonts w:ascii="Arial" w:eastAsia="Times New Roman" w:hAnsi="Arial" w:cs="Arial"/>
          <w:color w:val="000000"/>
          <w:spacing w:val="3"/>
          <w:sz w:val="24"/>
          <w:szCs w:val="24"/>
          <w:lang w:eastAsia="ru-RU"/>
        </w:rPr>
        <w:br/>
        <w:t>4) лица, в отношении которых законами установлен контроль (надзор) или приняты меры к соблюдению ими установленных ограничений;</w:t>
      </w:r>
      <w:r w:rsidRPr="00DA0092">
        <w:rPr>
          <w:rFonts w:ascii="Arial" w:eastAsia="Times New Roman" w:hAnsi="Arial" w:cs="Arial"/>
          <w:color w:val="000000"/>
          <w:spacing w:val="3"/>
          <w:sz w:val="24"/>
          <w:szCs w:val="24"/>
          <w:lang w:eastAsia="ru-RU"/>
        </w:rPr>
        <w:br/>
        <w:t>5) лица, способные стать жертвами правонарушений в силу присущих им субъективных качеств или объективных свойств.</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b/>
          <w:bCs/>
          <w:color w:val="000000"/>
          <w:spacing w:val="3"/>
          <w:sz w:val="24"/>
          <w:szCs w:val="24"/>
          <w:lang w:eastAsia="ru-RU"/>
        </w:rPr>
        <w:t>Статья 7. Полномочия органов государственной власти Краснодарского края в сфере профилактики правонарушений</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1. К полномочиям Законодательного Собрания Краснодарского края в сфере профилактики правонарушений относятся:</w:t>
      </w:r>
      <w:r w:rsidRPr="00DA0092">
        <w:rPr>
          <w:rFonts w:ascii="Arial" w:eastAsia="Times New Roman" w:hAnsi="Arial" w:cs="Arial"/>
          <w:color w:val="000000"/>
          <w:spacing w:val="3"/>
          <w:sz w:val="24"/>
          <w:szCs w:val="24"/>
          <w:lang w:eastAsia="ru-RU"/>
        </w:rPr>
        <w:br/>
        <w:t>1) принятие законов Краснодарского края и иных нормативных правовых актов по вопросам профилактики правонарушений;</w:t>
      </w:r>
      <w:r w:rsidRPr="00DA0092">
        <w:rPr>
          <w:rFonts w:ascii="Arial" w:eastAsia="Times New Roman" w:hAnsi="Arial" w:cs="Arial"/>
          <w:color w:val="000000"/>
          <w:spacing w:val="3"/>
          <w:sz w:val="24"/>
          <w:szCs w:val="24"/>
          <w:lang w:eastAsia="ru-RU"/>
        </w:rPr>
        <w:br/>
        <w:t>2) контроль за исполнением законов Краснодарского края и иных нормативных правовых актов, изданных Законодательным Собранием Краснодарского края, по вопросам профилактики правонарушений;</w:t>
      </w:r>
      <w:r w:rsidRPr="00DA0092">
        <w:rPr>
          <w:rFonts w:ascii="Arial" w:eastAsia="Times New Roman" w:hAnsi="Arial" w:cs="Arial"/>
          <w:color w:val="000000"/>
          <w:spacing w:val="3"/>
          <w:sz w:val="24"/>
          <w:szCs w:val="24"/>
          <w:lang w:eastAsia="ru-RU"/>
        </w:rPr>
        <w:br/>
        <w:t>3) установление мер государственной поддержки детских, молодежных общественных объединений и иных организаций, деятельность которых связана с осуществлением мер по профилактике правонарушений.</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2. К полномочиям высшего исполнительного органа государственной власти Краснодарского края в сфере профилактики правонарушений относятся:</w:t>
      </w:r>
      <w:r w:rsidRPr="00DA0092">
        <w:rPr>
          <w:rFonts w:ascii="Arial" w:eastAsia="Times New Roman" w:hAnsi="Arial" w:cs="Arial"/>
          <w:color w:val="000000"/>
          <w:spacing w:val="3"/>
          <w:sz w:val="24"/>
          <w:szCs w:val="24"/>
          <w:lang w:eastAsia="ru-RU"/>
        </w:rPr>
        <w:br/>
        <w:t>1) обеспечение реализации государственной политики в сфере профилактики правонарушений на территории Краснодарского края;</w:t>
      </w:r>
      <w:r w:rsidRPr="00DA0092">
        <w:rPr>
          <w:rFonts w:ascii="Arial" w:eastAsia="Times New Roman" w:hAnsi="Arial" w:cs="Arial"/>
          <w:color w:val="000000"/>
          <w:spacing w:val="3"/>
          <w:sz w:val="24"/>
          <w:szCs w:val="24"/>
          <w:lang w:eastAsia="ru-RU"/>
        </w:rPr>
        <w:br/>
        <w:t>2) принятие нормативных правовых актов, регулирующих отношения в сфере профилактики правонарушений, в пределах своей компетенции;</w:t>
      </w:r>
      <w:r w:rsidRPr="00DA0092">
        <w:rPr>
          <w:rFonts w:ascii="Arial" w:eastAsia="Times New Roman" w:hAnsi="Arial" w:cs="Arial"/>
          <w:color w:val="000000"/>
          <w:spacing w:val="3"/>
          <w:sz w:val="24"/>
          <w:szCs w:val="24"/>
          <w:lang w:eastAsia="ru-RU"/>
        </w:rPr>
        <w:br/>
        <w:t>3) осуществление в пределах предоставленных полномочий мер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r w:rsidRPr="00DA0092">
        <w:rPr>
          <w:rFonts w:ascii="Arial" w:eastAsia="Times New Roman" w:hAnsi="Arial" w:cs="Arial"/>
          <w:color w:val="000000"/>
          <w:spacing w:val="3"/>
          <w:sz w:val="24"/>
          <w:szCs w:val="24"/>
          <w:lang w:eastAsia="ru-RU"/>
        </w:rPr>
        <w:br/>
        <w:t>4) осуществление в пределах своих полномочий мероприятий по обеспечению безопасности на территории Краснодарского края;</w:t>
      </w:r>
      <w:r w:rsidRPr="00DA0092">
        <w:rPr>
          <w:rFonts w:ascii="Arial" w:eastAsia="Times New Roman" w:hAnsi="Arial" w:cs="Arial"/>
          <w:color w:val="000000"/>
          <w:spacing w:val="3"/>
          <w:sz w:val="24"/>
          <w:szCs w:val="24"/>
          <w:lang w:eastAsia="ru-RU"/>
        </w:rPr>
        <w:br/>
        <w:t xml:space="preserve">5) контроль и координация деятельности исполнительных органов государственной власти Краснодарского края, осуществляющих мероприятия по </w:t>
      </w:r>
      <w:r w:rsidRPr="00DA0092">
        <w:rPr>
          <w:rFonts w:ascii="Arial" w:eastAsia="Times New Roman" w:hAnsi="Arial" w:cs="Arial"/>
          <w:color w:val="000000"/>
          <w:spacing w:val="3"/>
          <w:sz w:val="24"/>
          <w:szCs w:val="24"/>
          <w:lang w:eastAsia="ru-RU"/>
        </w:rPr>
        <w:lastRenderedPageBreak/>
        <w:t>профилактике правонарушений на территории Краснодарского края;</w:t>
      </w:r>
      <w:r w:rsidRPr="00DA0092">
        <w:rPr>
          <w:rFonts w:ascii="Arial" w:eastAsia="Times New Roman" w:hAnsi="Arial" w:cs="Arial"/>
          <w:color w:val="000000"/>
          <w:spacing w:val="3"/>
          <w:sz w:val="24"/>
          <w:szCs w:val="24"/>
          <w:lang w:eastAsia="ru-RU"/>
        </w:rPr>
        <w:br/>
        <w:t>6) утверждение государственных программ Краснодарского края по профилактике правонарушений;</w:t>
      </w:r>
      <w:r w:rsidRPr="00DA0092">
        <w:rPr>
          <w:rFonts w:ascii="Arial" w:eastAsia="Times New Roman" w:hAnsi="Arial" w:cs="Arial"/>
          <w:color w:val="000000"/>
          <w:spacing w:val="3"/>
          <w:sz w:val="24"/>
          <w:szCs w:val="24"/>
          <w:lang w:eastAsia="ru-RU"/>
        </w:rPr>
        <w:br/>
        <w:t>7) контроль за ходом выполнения государственных программ Краснодарского края по профилактике правонарушений;</w:t>
      </w:r>
      <w:r w:rsidRPr="00DA0092">
        <w:rPr>
          <w:rFonts w:ascii="Arial" w:eastAsia="Times New Roman" w:hAnsi="Arial" w:cs="Arial"/>
          <w:color w:val="000000"/>
          <w:spacing w:val="3"/>
          <w:sz w:val="24"/>
          <w:szCs w:val="24"/>
          <w:lang w:eastAsia="ru-RU"/>
        </w:rPr>
        <w:br/>
        <w:t>8) организация и проведение с привлечением средств массовой информации систематической и целенаправленной пропаганды, направленной на профилактику правонарушений;</w:t>
      </w:r>
      <w:r w:rsidRPr="00DA0092">
        <w:rPr>
          <w:rFonts w:ascii="Arial" w:eastAsia="Times New Roman" w:hAnsi="Arial" w:cs="Arial"/>
          <w:color w:val="000000"/>
          <w:spacing w:val="3"/>
          <w:sz w:val="24"/>
          <w:szCs w:val="24"/>
          <w:lang w:eastAsia="ru-RU"/>
        </w:rPr>
        <w:br/>
        <w:t>9) осуществление в пределах своей компетенции сбора и анализа информации о состоянии социальной и экономической ситуации в Краснодарском крае;</w:t>
      </w:r>
      <w:r w:rsidRPr="00DA0092">
        <w:rPr>
          <w:rFonts w:ascii="Arial" w:eastAsia="Times New Roman" w:hAnsi="Arial" w:cs="Arial"/>
          <w:color w:val="000000"/>
          <w:spacing w:val="3"/>
          <w:sz w:val="24"/>
          <w:szCs w:val="24"/>
          <w:lang w:eastAsia="ru-RU"/>
        </w:rPr>
        <w:br/>
        <w:t>10) иные полномочия в соответствии с федеральным законодательством и законодательством Краснодарского края.</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b/>
          <w:bCs/>
          <w:color w:val="000000"/>
          <w:spacing w:val="3"/>
          <w:sz w:val="24"/>
          <w:szCs w:val="24"/>
          <w:lang w:eastAsia="ru-RU"/>
        </w:rPr>
        <w:t>Статья 8. Полномочия органов исполнительной власти Краснодарского края, осуществляющих решение вопросов в области образования, культуры, физической культуры, спорта, туризма, молодежной политики, в сфере профилактики правонарушений</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Органы исполнительной власти Краснодарского края, уполномоченные на решение вопросов в области образования, культуры, физической культуры, спорта, туризма, молодежной политики, в пределах своих полномочий:</w:t>
      </w:r>
      <w:r w:rsidRPr="00DA0092">
        <w:rPr>
          <w:rFonts w:ascii="Arial" w:eastAsia="Times New Roman" w:hAnsi="Arial" w:cs="Arial"/>
          <w:color w:val="000000"/>
          <w:spacing w:val="3"/>
          <w:sz w:val="24"/>
          <w:szCs w:val="24"/>
          <w:lang w:eastAsia="ru-RU"/>
        </w:rPr>
        <w:br/>
        <w:t>1) создают условия для привлечения лиц, находящихся в социально опасном положении, к участию в художественной и творческой самодеятельности, приобщения их к ценностям отечественной и мировой культуры;</w:t>
      </w:r>
      <w:r w:rsidRPr="00DA0092">
        <w:rPr>
          <w:rFonts w:ascii="Arial" w:eastAsia="Times New Roman" w:hAnsi="Arial" w:cs="Arial"/>
          <w:color w:val="000000"/>
          <w:spacing w:val="3"/>
          <w:sz w:val="24"/>
          <w:szCs w:val="24"/>
          <w:lang w:eastAsia="ru-RU"/>
        </w:rPr>
        <w:b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несовершеннолетних правонарушителей органов внутренних дел в организации культурно-воспитательной работы с несовершеннолетними, находящимися в указанных учреждениях и центрах;</w:t>
      </w:r>
      <w:r w:rsidRPr="00DA0092">
        <w:rPr>
          <w:rFonts w:ascii="Arial" w:eastAsia="Times New Roman" w:hAnsi="Arial" w:cs="Arial"/>
          <w:color w:val="000000"/>
          <w:spacing w:val="3"/>
          <w:sz w:val="24"/>
          <w:szCs w:val="24"/>
          <w:lang w:eastAsia="ru-RU"/>
        </w:rPr>
        <w:br/>
        <w:t>3) обеспечивают развитие сети физкультурно-спортивных объединений;</w:t>
      </w:r>
      <w:r w:rsidRPr="00DA0092">
        <w:rPr>
          <w:rFonts w:ascii="Arial" w:eastAsia="Times New Roman" w:hAnsi="Arial" w:cs="Arial"/>
          <w:color w:val="000000"/>
          <w:spacing w:val="3"/>
          <w:sz w:val="24"/>
          <w:szCs w:val="24"/>
          <w:lang w:eastAsia="ru-RU"/>
        </w:rPr>
        <w:br/>
        <w:t>4) обеспечивают организацию и проведение спортивно-массовых мероприятий;</w:t>
      </w:r>
      <w:r w:rsidRPr="00DA0092">
        <w:rPr>
          <w:rFonts w:ascii="Arial" w:eastAsia="Times New Roman" w:hAnsi="Arial" w:cs="Arial"/>
          <w:color w:val="000000"/>
          <w:spacing w:val="3"/>
          <w:sz w:val="24"/>
          <w:szCs w:val="24"/>
          <w:lang w:eastAsia="ru-RU"/>
        </w:rPr>
        <w:br/>
        <w:t>5) создают профильные спортивные лагеря для несовершеннолетних, находящихся в трудной жизненной ситуации;</w:t>
      </w:r>
      <w:r w:rsidRPr="00DA0092">
        <w:rPr>
          <w:rFonts w:ascii="Arial" w:eastAsia="Times New Roman" w:hAnsi="Arial" w:cs="Arial"/>
          <w:color w:val="000000"/>
          <w:spacing w:val="3"/>
          <w:sz w:val="24"/>
          <w:szCs w:val="24"/>
          <w:lang w:eastAsia="ru-RU"/>
        </w:rPr>
        <w:br/>
        <w:t>6) оказывают содействие детским и молодежным общественным объединениям, социальным учреждениям, иным организациям, деятельность которых связана с осуществлением мер по профилактике правонарушений;</w:t>
      </w:r>
      <w:r w:rsidRPr="00DA0092">
        <w:rPr>
          <w:rFonts w:ascii="Arial" w:eastAsia="Times New Roman" w:hAnsi="Arial" w:cs="Arial"/>
          <w:color w:val="000000"/>
          <w:spacing w:val="3"/>
          <w:sz w:val="24"/>
          <w:szCs w:val="24"/>
          <w:lang w:eastAsia="ru-RU"/>
        </w:rPr>
        <w:br/>
        <w:t xml:space="preserve">7) принимают участие в индивидуальной профилактической работе с </w:t>
      </w:r>
      <w:r w:rsidRPr="00DA0092">
        <w:rPr>
          <w:rFonts w:ascii="Arial" w:eastAsia="Times New Roman" w:hAnsi="Arial" w:cs="Arial"/>
          <w:color w:val="000000"/>
          <w:spacing w:val="3"/>
          <w:sz w:val="24"/>
          <w:szCs w:val="24"/>
          <w:lang w:eastAsia="ru-RU"/>
        </w:rPr>
        <w:lastRenderedPageBreak/>
        <w:t>несовершеннолетними, находящимися в социально опасном положении и иной трудной жизненной ситуации, в том числе путем организации их досуга и занятости, осуществления информационно-просветительских и иных мероприятий, а также мероприятий для родителей или законных представителей указанной категории несовершеннолетних;</w:t>
      </w:r>
      <w:r w:rsidRPr="00DA0092">
        <w:rPr>
          <w:rFonts w:ascii="Arial" w:eastAsia="Times New Roman" w:hAnsi="Arial" w:cs="Arial"/>
          <w:color w:val="000000"/>
          <w:spacing w:val="3"/>
          <w:sz w:val="24"/>
          <w:szCs w:val="24"/>
          <w:lang w:eastAsia="ru-RU"/>
        </w:rPr>
        <w:br/>
        <w:t>8) осуществляют иные полномочия, установленные федеральным законодательством и законодательством Краснодарского края.</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b/>
          <w:bCs/>
          <w:color w:val="000000"/>
          <w:spacing w:val="3"/>
          <w:sz w:val="24"/>
          <w:szCs w:val="24"/>
          <w:lang w:eastAsia="ru-RU"/>
        </w:rPr>
        <w:t>Статья 9. Полномочия органов исполнительной власти Краснодарского края, осуществляющих решение вопросов в области здравоохранения, социальной защиты и занятости населения, в сфере профилактики правонарушений</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Органы исполнительной власти Краснодарского края, уполномоченные на решение вопросов в области здравоохранения, социальной защиты и занятости населения, в пределах своих полномочий:</w:t>
      </w:r>
      <w:r w:rsidRPr="00DA0092">
        <w:rPr>
          <w:rFonts w:ascii="Arial" w:eastAsia="Times New Roman" w:hAnsi="Arial" w:cs="Arial"/>
          <w:color w:val="000000"/>
          <w:spacing w:val="3"/>
          <w:sz w:val="24"/>
          <w:szCs w:val="24"/>
          <w:lang w:eastAsia="ru-RU"/>
        </w:rPr>
        <w:br/>
        <w:t>1) участвуют в профилактике алкоголизма, наркомании, токсикомании, распространения венерических заболеваний и ВИЧ-инфекций;</w:t>
      </w:r>
      <w:r w:rsidRPr="00DA0092">
        <w:rPr>
          <w:rFonts w:ascii="Arial" w:eastAsia="Times New Roman" w:hAnsi="Arial" w:cs="Arial"/>
          <w:color w:val="000000"/>
          <w:spacing w:val="3"/>
          <w:sz w:val="24"/>
          <w:szCs w:val="24"/>
          <w:lang w:eastAsia="ru-RU"/>
        </w:rPr>
        <w:br/>
        <w:t>2) оказывают лечебно-профилактическую и реабилитационную помощь лицам с психическими, наркологическими расстройствами;</w:t>
      </w:r>
      <w:r w:rsidRPr="00DA0092">
        <w:rPr>
          <w:rFonts w:ascii="Arial" w:eastAsia="Times New Roman" w:hAnsi="Arial" w:cs="Arial"/>
          <w:color w:val="000000"/>
          <w:spacing w:val="3"/>
          <w:sz w:val="24"/>
          <w:szCs w:val="24"/>
          <w:lang w:eastAsia="ru-RU"/>
        </w:rPr>
        <w:br/>
        <w:t>3) осуществляют диагностику, стационарное и амбулаторное лечение, диспансерное наблюдение, медико-психологическую реабилитацию больных, страдающих наркологическими и психическими заболеваниями;</w:t>
      </w:r>
      <w:r w:rsidRPr="00DA0092">
        <w:rPr>
          <w:rFonts w:ascii="Arial" w:eastAsia="Times New Roman" w:hAnsi="Arial" w:cs="Arial"/>
          <w:color w:val="000000"/>
          <w:spacing w:val="3"/>
          <w:sz w:val="24"/>
          <w:szCs w:val="24"/>
          <w:lang w:eastAsia="ru-RU"/>
        </w:rPr>
        <w:br/>
        <w:t>4) информируют в установленном законодательством порядке органы внутренних дел о всех фактах поступления (обращения) в лечебные учреждения граждан, в отношении которых имеются основания полагать, что вред их здоровью причинен в результате противоправных действий;</w:t>
      </w:r>
      <w:r w:rsidRPr="00DA0092">
        <w:rPr>
          <w:rFonts w:ascii="Arial" w:eastAsia="Times New Roman" w:hAnsi="Arial" w:cs="Arial"/>
          <w:color w:val="000000"/>
          <w:spacing w:val="3"/>
          <w:sz w:val="24"/>
          <w:szCs w:val="24"/>
          <w:lang w:eastAsia="ru-RU"/>
        </w:rPr>
        <w:br/>
        <w:t>5)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и (или) содержанию несовершеннолетних и (или) негативно влияющих на их поведение или жестоко обращающихся с ними;</w:t>
      </w:r>
      <w:r w:rsidRPr="00DA0092">
        <w:rPr>
          <w:rFonts w:ascii="Arial" w:eastAsia="Times New Roman" w:hAnsi="Arial" w:cs="Arial"/>
          <w:color w:val="000000"/>
          <w:spacing w:val="3"/>
          <w:sz w:val="24"/>
          <w:szCs w:val="24"/>
          <w:lang w:eastAsia="ru-RU"/>
        </w:rPr>
        <w:br/>
        <w:t>6) осуществляют стационарное обслуживание детей с ограниченными возможностями, безнадзорных детей, беспризорных детей, несовершеннолетних, освободившихся из специальных учебно-воспитательных учреждений закрытого типа, детей, подвергшихся насилию в семьях, беременных женщин, женщин с грудными детьми, оказавшимися в социально опасном положении;</w:t>
      </w:r>
      <w:r w:rsidRPr="00DA0092">
        <w:rPr>
          <w:rFonts w:ascii="Arial" w:eastAsia="Times New Roman" w:hAnsi="Arial" w:cs="Arial"/>
          <w:color w:val="000000"/>
          <w:spacing w:val="3"/>
          <w:sz w:val="24"/>
          <w:szCs w:val="24"/>
          <w:lang w:eastAsia="ru-RU"/>
        </w:rPr>
        <w:br/>
      </w:r>
      <w:r w:rsidRPr="00DA0092">
        <w:rPr>
          <w:rFonts w:ascii="Arial" w:eastAsia="Times New Roman" w:hAnsi="Arial" w:cs="Arial"/>
          <w:color w:val="000000"/>
          <w:spacing w:val="3"/>
          <w:sz w:val="24"/>
          <w:szCs w:val="24"/>
          <w:lang w:eastAsia="ru-RU"/>
        </w:rPr>
        <w:lastRenderedPageBreak/>
        <w:t>7) организуют мероприятия по социальной адаптации несовершеннолетних, находящихся в социально опасном положении, лиц, освобожденных и освобождаемых из учреждений, исполняющих уголовные наказания в виде лишения свободы, иных категорий граждан, находящихся в трудной жизненной ситуации, сложившейся вследствие стечения тяжелых жизненных обстоятельств, в том числе вызванных утратой источника средств к существованию;</w:t>
      </w:r>
      <w:r w:rsidRPr="00DA0092">
        <w:rPr>
          <w:rFonts w:ascii="Arial" w:eastAsia="Times New Roman" w:hAnsi="Arial" w:cs="Arial"/>
          <w:color w:val="000000"/>
          <w:spacing w:val="3"/>
          <w:sz w:val="24"/>
          <w:szCs w:val="24"/>
          <w:lang w:eastAsia="ru-RU"/>
        </w:rPr>
        <w:br/>
        <w:t>8) организуют освоение учреждениями и службами, предоставляющими социальные услуги несовершеннолетним и их семьям, современных методик и технологий социальной реабилитации;</w:t>
      </w:r>
      <w:r w:rsidRPr="00DA0092">
        <w:rPr>
          <w:rFonts w:ascii="Arial" w:eastAsia="Times New Roman" w:hAnsi="Arial" w:cs="Arial"/>
          <w:color w:val="000000"/>
          <w:spacing w:val="3"/>
          <w:sz w:val="24"/>
          <w:szCs w:val="24"/>
          <w:lang w:eastAsia="ru-RU"/>
        </w:rPr>
        <w:br/>
        <w:t>9) содействуют реализации прав граждан, в том числе несовершеннолетних, на труд и свободу выбора вида занятости;</w:t>
      </w:r>
      <w:r w:rsidRPr="00DA0092">
        <w:rPr>
          <w:rFonts w:ascii="Arial" w:eastAsia="Times New Roman" w:hAnsi="Arial" w:cs="Arial"/>
          <w:color w:val="000000"/>
          <w:spacing w:val="3"/>
          <w:sz w:val="24"/>
          <w:szCs w:val="24"/>
          <w:lang w:eastAsia="ru-RU"/>
        </w:rPr>
        <w:br/>
        <w:t>10) осуществляют иные полномочия, установленные федеральным законодательством и законодательством Краснодарского края.</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b/>
          <w:bCs/>
          <w:color w:val="000000"/>
          <w:spacing w:val="3"/>
          <w:sz w:val="24"/>
          <w:szCs w:val="24"/>
          <w:lang w:eastAsia="ru-RU"/>
        </w:rPr>
        <w:t>Статья 10. Участие граждан и общественных объединений в профилактике правонарушений</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1. Граждане оказывают содействие правоохранительным органам в проведении профилактической работы, а также в организации и проведении мероприятий по охране общественного порядка в соответствии с федеральным законодательством и Законом Краснодарского края от 28 июня 2007 года № 1267-КЗ "Об участии граждан в охране общественного порядка в Краснодарском крае".</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2. Участие граждан в профилактике правонарушений является добровольным и осуществляется в индивидуальной и коллективной формах.</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3. Формы участия граждан и общественных объединений в профилактике правонарушений:</w:t>
      </w:r>
      <w:r w:rsidRPr="00DA0092">
        <w:rPr>
          <w:rFonts w:ascii="Arial" w:eastAsia="Times New Roman" w:hAnsi="Arial" w:cs="Arial"/>
          <w:color w:val="000000"/>
          <w:spacing w:val="3"/>
          <w:sz w:val="24"/>
          <w:szCs w:val="24"/>
          <w:lang w:eastAsia="ru-RU"/>
        </w:rPr>
        <w:br/>
        <w:t>1) пропаганда правовых знаний;</w:t>
      </w:r>
      <w:r w:rsidRPr="00DA0092">
        <w:rPr>
          <w:rFonts w:ascii="Arial" w:eastAsia="Times New Roman" w:hAnsi="Arial" w:cs="Arial"/>
          <w:color w:val="000000"/>
          <w:spacing w:val="3"/>
          <w:sz w:val="24"/>
          <w:szCs w:val="24"/>
          <w:lang w:eastAsia="ru-RU"/>
        </w:rPr>
        <w:br/>
        <w:t>2) содействие правоохранительным органам в профилактической работе;</w:t>
      </w:r>
      <w:r w:rsidRPr="00DA0092">
        <w:rPr>
          <w:rFonts w:ascii="Arial" w:eastAsia="Times New Roman" w:hAnsi="Arial" w:cs="Arial"/>
          <w:color w:val="000000"/>
          <w:spacing w:val="3"/>
          <w:sz w:val="24"/>
          <w:szCs w:val="24"/>
          <w:lang w:eastAsia="ru-RU"/>
        </w:rPr>
        <w:br/>
        <w:t>3) содействие в деятельности по профилактике и предупреждению безнадзорности и правонарушений несовершеннолетних.</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4. Общественные объединения принимают участие в профилактике правонарушений в соответствии с законодательством и уставами указанных объединений.</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lastRenderedPageBreak/>
        <w:t>5. Органы государственной власти Краснодарского края в пределах своих полномочий в соответствии с федеральным законодательством и законодательством Краснодарского края оказывают поддержку общественным объединениям, участвующим в профилактике правонарушений.</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b/>
          <w:bCs/>
          <w:color w:val="000000"/>
          <w:spacing w:val="3"/>
          <w:sz w:val="24"/>
          <w:szCs w:val="24"/>
          <w:lang w:eastAsia="ru-RU"/>
        </w:rPr>
        <w:t>Статья 11. Формы профилактики правонарушений</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Профилактическое воздействие осуществляется в следующих формах:</w:t>
      </w:r>
      <w:r w:rsidRPr="00DA0092">
        <w:rPr>
          <w:rFonts w:ascii="Arial" w:eastAsia="Times New Roman" w:hAnsi="Arial" w:cs="Arial"/>
          <w:color w:val="000000"/>
          <w:spacing w:val="3"/>
          <w:sz w:val="24"/>
          <w:szCs w:val="24"/>
          <w:lang w:eastAsia="ru-RU"/>
        </w:rPr>
        <w:br/>
        <w:t>1) правовое воспитание и обучение населения;</w:t>
      </w:r>
      <w:r w:rsidRPr="00DA0092">
        <w:rPr>
          <w:rFonts w:ascii="Arial" w:eastAsia="Times New Roman" w:hAnsi="Arial" w:cs="Arial"/>
          <w:color w:val="000000"/>
          <w:spacing w:val="3"/>
          <w:sz w:val="24"/>
          <w:szCs w:val="24"/>
          <w:lang w:eastAsia="ru-RU"/>
        </w:rPr>
        <w:br/>
        <w:t>2) профилактическая беседа;</w:t>
      </w:r>
      <w:r w:rsidRPr="00DA0092">
        <w:rPr>
          <w:rFonts w:ascii="Arial" w:eastAsia="Times New Roman" w:hAnsi="Arial" w:cs="Arial"/>
          <w:color w:val="000000"/>
          <w:spacing w:val="3"/>
          <w:sz w:val="24"/>
          <w:szCs w:val="24"/>
          <w:lang w:eastAsia="ru-RU"/>
        </w:rPr>
        <w:br/>
        <w:t>3) профилактический учет;</w:t>
      </w:r>
      <w:r w:rsidRPr="00DA0092">
        <w:rPr>
          <w:rFonts w:ascii="Arial" w:eastAsia="Times New Roman" w:hAnsi="Arial" w:cs="Arial"/>
          <w:color w:val="000000"/>
          <w:spacing w:val="3"/>
          <w:sz w:val="24"/>
          <w:szCs w:val="24"/>
          <w:lang w:eastAsia="ru-RU"/>
        </w:rPr>
        <w:br/>
        <w:t>4) социальная адаптация.</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b/>
          <w:bCs/>
          <w:color w:val="000000"/>
          <w:spacing w:val="3"/>
          <w:sz w:val="24"/>
          <w:szCs w:val="24"/>
          <w:lang w:eastAsia="ru-RU"/>
        </w:rPr>
        <w:t>Статья 12. Правовое воспитание и обучение населения</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Правовое воспитание и обучение населения осуществляется органами и организациями, осуществляющими профилактику правонарушений, путем применения различных мер образовательного, информационного характера (проведение семинаров, лекций, бесед, социологических исследований, издание научно-популярной литературы, создание радио- и телепередач и так далее).</w:t>
      </w:r>
      <w:r w:rsidRPr="00DA0092">
        <w:rPr>
          <w:rFonts w:ascii="Arial" w:eastAsia="Times New Roman" w:hAnsi="Arial" w:cs="Arial"/>
          <w:color w:val="000000"/>
          <w:spacing w:val="3"/>
          <w:sz w:val="24"/>
          <w:szCs w:val="24"/>
          <w:lang w:eastAsia="ru-RU"/>
        </w:rPr>
        <w:br/>
        <w:t>В процессе правового воспитания населения могут участвовать общественные объединения в соответствии с федеральным законодательством и уставами указанных объединений.</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b/>
          <w:bCs/>
          <w:color w:val="000000"/>
          <w:spacing w:val="3"/>
          <w:sz w:val="24"/>
          <w:szCs w:val="24"/>
          <w:lang w:eastAsia="ru-RU"/>
        </w:rPr>
        <w:t>Статья 13. Профилактическая беседа</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1. Профилактическая беседа проводится представителями субъектов профилактики правонарушений в пределах своей компетенции.</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2. В ходе профилактической беседы разъясняются социальные и правовые последствия противоправного поведения, указывается моральная и правовая ответственность за нарушение соответствующих норм права.</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b/>
          <w:bCs/>
          <w:color w:val="000000"/>
          <w:spacing w:val="3"/>
          <w:sz w:val="24"/>
          <w:szCs w:val="24"/>
          <w:lang w:eastAsia="ru-RU"/>
        </w:rPr>
        <w:t>Статья 14. Профилактический учет</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 xml:space="preserve">1. Профилактический учет и связанные с ним меры воздействия осуществляют органы внутренних дел, органы и учреждения здравоохранения, образования, опеки и попечительства, комиссии по делам несовершеннолетних и защите их </w:t>
      </w:r>
      <w:r w:rsidRPr="00DA0092">
        <w:rPr>
          <w:rFonts w:ascii="Arial" w:eastAsia="Times New Roman" w:hAnsi="Arial" w:cs="Arial"/>
          <w:color w:val="000000"/>
          <w:spacing w:val="3"/>
          <w:sz w:val="24"/>
          <w:szCs w:val="24"/>
          <w:lang w:eastAsia="ru-RU"/>
        </w:rPr>
        <w:lastRenderedPageBreak/>
        <w:t>прав, органы социальной защиты населения и их учреждения в пределах своих полномочий в соответствии с федеральным законодательством и законодательством Краснодарского края.</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2. Профилактический учет состоит в наблюдении за поведением лица, поставленного на учет, пресечении его антиобщественного поведения, устранении условий, способствующих совершению им правонарушения, проведении проверки по месту его жительства, работы, учебы.</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b/>
          <w:bCs/>
          <w:color w:val="000000"/>
          <w:spacing w:val="3"/>
          <w:sz w:val="24"/>
          <w:szCs w:val="24"/>
          <w:lang w:eastAsia="ru-RU"/>
        </w:rPr>
        <w:t>Статья 15. Социальная адаптация</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1. Социальная адаптация граждан достигается с помощью системы правовых, социально-экономических, психолого-педагогических, организационных и иных мер, направленных на реализацию прав и свобод, оказание содействия в трудовом и бытовом устройстве.</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2. Меры социальной адаптации осуществляются в отношении:</w:t>
      </w:r>
      <w:r w:rsidRPr="00DA0092">
        <w:rPr>
          <w:rFonts w:ascii="Arial" w:eastAsia="Times New Roman" w:hAnsi="Arial" w:cs="Arial"/>
          <w:color w:val="000000"/>
          <w:spacing w:val="3"/>
          <w:sz w:val="24"/>
          <w:szCs w:val="24"/>
          <w:lang w:eastAsia="ru-RU"/>
        </w:rPr>
        <w:br/>
        <w:t>1) безнадзорных и беспризорных несовершеннолетних;</w:t>
      </w:r>
      <w:r w:rsidRPr="00DA0092">
        <w:rPr>
          <w:rFonts w:ascii="Arial" w:eastAsia="Times New Roman" w:hAnsi="Arial" w:cs="Arial"/>
          <w:color w:val="000000"/>
          <w:spacing w:val="3"/>
          <w:sz w:val="24"/>
          <w:szCs w:val="24"/>
          <w:lang w:eastAsia="ru-RU"/>
        </w:rPr>
        <w:br/>
        <w:t>2) несовершеннолетних, пострадавших в результате преступных посягательств против их жизни, здоровья, половой неприкосновенности;</w:t>
      </w:r>
      <w:r w:rsidRPr="00DA0092">
        <w:rPr>
          <w:rFonts w:ascii="Arial" w:eastAsia="Times New Roman" w:hAnsi="Arial" w:cs="Arial"/>
          <w:color w:val="000000"/>
          <w:spacing w:val="3"/>
          <w:sz w:val="24"/>
          <w:szCs w:val="24"/>
          <w:lang w:eastAsia="ru-RU"/>
        </w:rPr>
        <w:br/>
        <w:t>3) несовершеннолетних, подвергнутых принудительным мерам воспитательного воздействия;</w:t>
      </w:r>
      <w:r w:rsidRPr="00DA0092">
        <w:rPr>
          <w:rFonts w:ascii="Arial" w:eastAsia="Times New Roman" w:hAnsi="Arial" w:cs="Arial"/>
          <w:color w:val="000000"/>
          <w:spacing w:val="3"/>
          <w:sz w:val="24"/>
          <w:szCs w:val="24"/>
          <w:lang w:eastAsia="ru-RU"/>
        </w:rPr>
        <w:br/>
        <w:t>4) лиц, освобожденных из мест лишения свободы;</w:t>
      </w:r>
      <w:r w:rsidRPr="00DA0092">
        <w:rPr>
          <w:rFonts w:ascii="Arial" w:eastAsia="Times New Roman" w:hAnsi="Arial" w:cs="Arial"/>
          <w:color w:val="000000"/>
          <w:spacing w:val="3"/>
          <w:sz w:val="24"/>
          <w:szCs w:val="24"/>
          <w:lang w:eastAsia="ru-RU"/>
        </w:rPr>
        <w:br/>
        <w:t>5) лиц, осужденных к наказанию, не связанному с лишением свободы;</w:t>
      </w:r>
      <w:r w:rsidRPr="00DA0092">
        <w:rPr>
          <w:rFonts w:ascii="Arial" w:eastAsia="Times New Roman" w:hAnsi="Arial" w:cs="Arial"/>
          <w:color w:val="000000"/>
          <w:spacing w:val="3"/>
          <w:sz w:val="24"/>
          <w:szCs w:val="24"/>
          <w:lang w:eastAsia="ru-RU"/>
        </w:rPr>
        <w:br/>
        <w:t>6) лиц, занимающихся бродяжничеством и попрошайничеством;</w:t>
      </w:r>
      <w:r w:rsidRPr="00DA0092">
        <w:rPr>
          <w:rFonts w:ascii="Arial" w:eastAsia="Times New Roman" w:hAnsi="Arial" w:cs="Arial"/>
          <w:color w:val="000000"/>
          <w:spacing w:val="3"/>
          <w:sz w:val="24"/>
          <w:szCs w:val="24"/>
          <w:lang w:eastAsia="ru-RU"/>
        </w:rPr>
        <w:br/>
        <w:t>7) других категорий граждан, находящихся в трудной жизненной ситуации.</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b/>
          <w:bCs/>
          <w:color w:val="000000"/>
          <w:spacing w:val="3"/>
          <w:sz w:val="24"/>
          <w:szCs w:val="24"/>
          <w:lang w:eastAsia="ru-RU"/>
        </w:rPr>
        <w:t>Статья 16. Участие органов государственной власти Краснодарского края и органов местного самоуправления в Краснодарском крае в социальной адаптации граждан</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Участие органов государственной власти Краснодарского края и органов местного самоуправления в Краснодарском крае в социальной адаптации граждан осуществляется в формах:</w:t>
      </w:r>
      <w:r w:rsidRPr="00DA0092">
        <w:rPr>
          <w:rFonts w:ascii="Arial" w:eastAsia="Times New Roman" w:hAnsi="Arial" w:cs="Arial"/>
          <w:color w:val="000000"/>
          <w:spacing w:val="3"/>
          <w:sz w:val="24"/>
          <w:szCs w:val="24"/>
          <w:lang w:eastAsia="ru-RU"/>
        </w:rPr>
        <w:br/>
        <w:t>1) создания комиссий по социально-правовой помощи;</w:t>
      </w:r>
      <w:r w:rsidRPr="00DA0092">
        <w:rPr>
          <w:rFonts w:ascii="Arial" w:eastAsia="Times New Roman" w:hAnsi="Arial" w:cs="Arial"/>
          <w:color w:val="000000"/>
          <w:spacing w:val="3"/>
          <w:sz w:val="24"/>
          <w:szCs w:val="24"/>
          <w:lang w:eastAsia="ru-RU"/>
        </w:rPr>
        <w:br/>
        <w:t>2) ведения учета граждан, нуждающихся в социальной адаптации;</w:t>
      </w:r>
      <w:r w:rsidRPr="00DA0092">
        <w:rPr>
          <w:rFonts w:ascii="Arial" w:eastAsia="Times New Roman" w:hAnsi="Arial" w:cs="Arial"/>
          <w:color w:val="000000"/>
          <w:spacing w:val="3"/>
          <w:sz w:val="24"/>
          <w:szCs w:val="24"/>
          <w:lang w:eastAsia="ru-RU"/>
        </w:rPr>
        <w:br/>
        <w:t>3) взаимодействия с общественными объединениями по оказанию содействия гражданам, нуждающимся в социальной адаптации;</w:t>
      </w:r>
      <w:r w:rsidRPr="00DA0092">
        <w:rPr>
          <w:rFonts w:ascii="Arial" w:eastAsia="Times New Roman" w:hAnsi="Arial" w:cs="Arial"/>
          <w:color w:val="000000"/>
          <w:spacing w:val="3"/>
          <w:sz w:val="24"/>
          <w:szCs w:val="24"/>
          <w:lang w:eastAsia="ru-RU"/>
        </w:rPr>
        <w:br/>
        <w:t xml:space="preserve">4) стимулирования деятельности организаций, предоставляющих рабочие места </w:t>
      </w:r>
      <w:r w:rsidRPr="00DA0092">
        <w:rPr>
          <w:rFonts w:ascii="Arial" w:eastAsia="Times New Roman" w:hAnsi="Arial" w:cs="Arial"/>
          <w:color w:val="000000"/>
          <w:spacing w:val="3"/>
          <w:sz w:val="24"/>
          <w:szCs w:val="24"/>
          <w:lang w:eastAsia="ru-RU"/>
        </w:rPr>
        <w:lastRenderedPageBreak/>
        <w:t>гражданам, нуждающимся в социальной адаптации;</w:t>
      </w:r>
      <w:r w:rsidRPr="00DA0092">
        <w:rPr>
          <w:rFonts w:ascii="Arial" w:eastAsia="Times New Roman" w:hAnsi="Arial" w:cs="Arial"/>
          <w:color w:val="000000"/>
          <w:spacing w:val="3"/>
          <w:sz w:val="24"/>
          <w:szCs w:val="24"/>
          <w:lang w:eastAsia="ru-RU"/>
        </w:rPr>
        <w:br/>
        <w:t>5) обеспечения открытия центров социальной адаптации, ночлежных домов и иных специализированных учреждений;</w:t>
      </w:r>
      <w:r w:rsidRPr="00DA0092">
        <w:rPr>
          <w:rFonts w:ascii="Arial" w:eastAsia="Times New Roman" w:hAnsi="Arial" w:cs="Arial"/>
          <w:color w:val="000000"/>
          <w:spacing w:val="3"/>
          <w:sz w:val="24"/>
          <w:szCs w:val="24"/>
          <w:lang w:eastAsia="ru-RU"/>
        </w:rPr>
        <w:br/>
        <w:t>6) осуществления контроля за трудовым и бытовым устройством лиц, обратившихся за помощью;</w:t>
      </w:r>
      <w:r w:rsidRPr="00DA0092">
        <w:rPr>
          <w:rFonts w:ascii="Arial" w:eastAsia="Times New Roman" w:hAnsi="Arial" w:cs="Arial"/>
          <w:color w:val="000000"/>
          <w:spacing w:val="3"/>
          <w:sz w:val="24"/>
          <w:szCs w:val="24"/>
          <w:lang w:eastAsia="ru-RU"/>
        </w:rPr>
        <w:br/>
        <w:t>7) проведения воспитательной работы;</w:t>
      </w:r>
      <w:r w:rsidRPr="00DA0092">
        <w:rPr>
          <w:rFonts w:ascii="Arial" w:eastAsia="Times New Roman" w:hAnsi="Arial" w:cs="Arial"/>
          <w:color w:val="000000"/>
          <w:spacing w:val="3"/>
          <w:sz w:val="24"/>
          <w:szCs w:val="24"/>
          <w:lang w:eastAsia="ru-RU"/>
        </w:rPr>
        <w:br/>
        <w:t>8) в иных предусмотренных законодательством формах.</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b/>
          <w:bCs/>
          <w:color w:val="000000"/>
          <w:spacing w:val="3"/>
          <w:sz w:val="24"/>
          <w:szCs w:val="24"/>
          <w:lang w:eastAsia="ru-RU"/>
        </w:rPr>
        <w:t>Статья 17. Виды профилактики правонарушений</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Видами профилактической деятельности являются:</w:t>
      </w:r>
      <w:r w:rsidRPr="00DA0092">
        <w:rPr>
          <w:rFonts w:ascii="Arial" w:eastAsia="Times New Roman" w:hAnsi="Arial" w:cs="Arial"/>
          <w:color w:val="000000"/>
          <w:spacing w:val="3"/>
          <w:sz w:val="24"/>
          <w:szCs w:val="24"/>
          <w:lang w:eastAsia="ru-RU"/>
        </w:rPr>
        <w:br/>
        <w:t>1) общая профилактика правонарушений, имеющая целью выявление, изучение, устранение социально-экономических, правовых, иных причин, порождающих правонарушения, и условий, способствующих им, а также повышение уровня правосознания граждан;</w:t>
      </w:r>
      <w:r w:rsidRPr="00DA0092">
        <w:rPr>
          <w:rFonts w:ascii="Arial" w:eastAsia="Times New Roman" w:hAnsi="Arial" w:cs="Arial"/>
          <w:color w:val="000000"/>
          <w:spacing w:val="3"/>
          <w:sz w:val="24"/>
          <w:szCs w:val="24"/>
          <w:lang w:eastAsia="ru-RU"/>
        </w:rPr>
        <w:br/>
        <w:t xml:space="preserve">2) индивидуальная профилактика правонарушений, осуществляемая на основании фактов </w:t>
      </w:r>
      <w:proofErr w:type="spellStart"/>
      <w:r w:rsidRPr="00DA0092">
        <w:rPr>
          <w:rFonts w:ascii="Arial" w:eastAsia="Times New Roman" w:hAnsi="Arial" w:cs="Arial"/>
          <w:color w:val="000000"/>
          <w:spacing w:val="3"/>
          <w:sz w:val="24"/>
          <w:szCs w:val="24"/>
          <w:lang w:eastAsia="ru-RU"/>
        </w:rPr>
        <w:t>предкриминального</w:t>
      </w:r>
      <w:proofErr w:type="spellEnd"/>
      <w:r w:rsidRPr="00DA0092">
        <w:rPr>
          <w:rFonts w:ascii="Arial" w:eastAsia="Times New Roman" w:hAnsi="Arial" w:cs="Arial"/>
          <w:color w:val="000000"/>
          <w:spacing w:val="3"/>
          <w:sz w:val="24"/>
          <w:szCs w:val="24"/>
          <w:lang w:eastAsia="ru-RU"/>
        </w:rPr>
        <w:t xml:space="preserve"> поведения лица субъектами системы профилактики правонарушений с целью позитивной коррекции поведения этих лиц, ликвидации либо нейтрализации криминогенных факторов, действующих в их окружении;</w:t>
      </w:r>
      <w:r w:rsidRPr="00DA0092">
        <w:rPr>
          <w:rFonts w:ascii="Arial" w:eastAsia="Times New Roman" w:hAnsi="Arial" w:cs="Arial"/>
          <w:color w:val="000000"/>
          <w:spacing w:val="3"/>
          <w:sz w:val="24"/>
          <w:szCs w:val="24"/>
          <w:lang w:eastAsia="ru-RU"/>
        </w:rPr>
        <w:br/>
        <w:t xml:space="preserve">3) </w:t>
      </w:r>
      <w:proofErr w:type="spellStart"/>
      <w:r w:rsidRPr="00DA0092">
        <w:rPr>
          <w:rFonts w:ascii="Arial" w:eastAsia="Times New Roman" w:hAnsi="Arial" w:cs="Arial"/>
          <w:color w:val="000000"/>
          <w:spacing w:val="3"/>
          <w:sz w:val="24"/>
          <w:szCs w:val="24"/>
          <w:lang w:eastAsia="ru-RU"/>
        </w:rPr>
        <w:t>виктимологическая</w:t>
      </w:r>
      <w:proofErr w:type="spellEnd"/>
      <w:r w:rsidRPr="00DA0092">
        <w:rPr>
          <w:rFonts w:ascii="Arial" w:eastAsia="Times New Roman" w:hAnsi="Arial" w:cs="Arial"/>
          <w:color w:val="000000"/>
          <w:spacing w:val="3"/>
          <w:sz w:val="24"/>
          <w:szCs w:val="24"/>
          <w:lang w:eastAsia="ru-RU"/>
        </w:rPr>
        <w:t xml:space="preserve"> профилактика правонарушений, заключающаяся в выявлении лиц, способных стать жертвой правонарушения в силу присущих им субъективных качеств (лиц с повышенной </w:t>
      </w:r>
      <w:proofErr w:type="spellStart"/>
      <w:r w:rsidRPr="00DA0092">
        <w:rPr>
          <w:rFonts w:ascii="Arial" w:eastAsia="Times New Roman" w:hAnsi="Arial" w:cs="Arial"/>
          <w:color w:val="000000"/>
          <w:spacing w:val="3"/>
          <w:sz w:val="24"/>
          <w:szCs w:val="24"/>
          <w:lang w:eastAsia="ru-RU"/>
        </w:rPr>
        <w:t>виктимностью</w:t>
      </w:r>
      <w:proofErr w:type="spellEnd"/>
      <w:r w:rsidRPr="00DA0092">
        <w:rPr>
          <w:rFonts w:ascii="Arial" w:eastAsia="Times New Roman" w:hAnsi="Arial" w:cs="Arial"/>
          <w:color w:val="000000"/>
          <w:spacing w:val="3"/>
          <w:sz w:val="24"/>
          <w:szCs w:val="24"/>
          <w:lang w:eastAsia="ru-RU"/>
        </w:rPr>
        <w:t>) или объективных свойств; устранении либо нейтрализации факторов, обстоятельств, ситуаций, формирующих поведение отдельных лиц, обусловливающее совершение в отношении них правонарушений; выявлении групп риска таких лиц с целью восстановления или активизации их защитных свойств; разработке либо совершенствовании имеющихся специальных средств защиты лиц от правонарушений.</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b/>
          <w:bCs/>
          <w:color w:val="000000"/>
          <w:spacing w:val="3"/>
          <w:sz w:val="24"/>
          <w:szCs w:val="24"/>
          <w:lang w:eastAsia="ru-RU"/>
        </w:rPr>
        <w:t>Статья 18. Краевая межведомственная комиссия по профилактике правонарушений</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 xml:space="preserve">1. Краевая межведомственная комиссия по профилактике правонарушений (далее также - Комиссия) является совещательным коллегиальным органом и создается в целях рассмотрения вопросов, связанных с обеспечением безопасности граждан, снижения уровня преступности, улучшения работы по профилактике правонарушений, направленной на активизацию борьбы с </w:t>
      </w:r>
      <w:r w:rsidRPr="00DA0092">
        <w:rPr>
          <w:rFonts w:ascii="Arial" w:eastAsia="Times New Roman" w:hAnsi="Arial" w:cs="Arial"/>
          <w:color w:val="000000"/>
          <w:spacing w:val="3"/>
          <w:sz w:val="24"/>
          <w:szCs w:val="24"/>
          <w:lang w:eastAsia="ru-RU"/>
        </w:rPr>
        <w:lastRenderedPageBreak/>
        <w:t xml:space="preserve">пьянством, алкоголизмом, наркоманией, преступностью, безнадзорностью, беспризорностью несовершеннолетних, незаконной миграцией и на </w:t>
      </w:r>
      <w:proofErr w:type="spellStart"/>
      <w:r w:rsidRPr="00DA0092">
        <w:rPr>
          <w:rFonts w:ascii="Arial" w:eastAsia="Times New Roman" w:hAnsi="Arial" w:cs="Arial"/>
          <w:color w:val="000000"/>
          <w:spacing w:val="3"/>
          <w:sz w:val="24"/>
          <w:szCs w:val="24"/>
          <w:lang w:eastAsia="ru-RU"/>
        </w:rPr>
        <w:t>ресоциализацию</w:t>
      </w:r>
      <w:proofErr w:type="spellEnd"/>
      <w:r w:rsidRPr="00DA0092">
        <w:rPr>
          <w:rFonts w:ascii="Arial" w:eastAsia="Times New Roman" w:hAnsi="Arial" w:cs="Arial"/>
          <w:color w:val="000000"/>
          <w:spacing w:val="3"/>
          <w:sz w:val="24"/>
          <w:szCs w:val="24"/>
          <w:lang w:eastAsia="ru-RU"/>
        </w:rPr>
        <w:t xml:space="preserve"> лиц, освободившихся из мест лишения свободы.</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2. Комиссия осуществляет свою деятельность во взаимодействии с территориальными органами федеральных органов исполнительной власти, государственными органами Краснодарского края, краевой комиссией по делам несовершеннолетних и защите их прав, органами местного самоуправления в Краснодарском крае, общественными объединениями, в том числе политическими партиями, организациями, ассоциациями, фондами и гражданами.</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3. Положение о краевой межведомственной комиссии по профилактике правонарушений и ее состав утверждаются главой администрации (губернатором) Краснодарского края.</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b/>
          <w:bCs/>
          <w:color w:val="000000"/>
          <w:spacing w:val="3"/>
          <w:sz w:val="24"/>
          <w:szCs w:val="24"/>
          <w:lang w:eastAsia="ru-RU"/>
        </w:rPr>
        <w:t>Статья 19. Финансирование деятельности по профилактике правонарушений</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1. Финансирование деятельности субъектов профилактики правонарушений, являющихся органами государственной власти Краснодарского края, государственными учреждениями Краснодарского края, осуществляется за счет средств краевого бюджета в пределах бюджетных ассигнований, предусмотренных на соответствующие цели законом Краснодарского края о краевом бюджете на соответствующий финансовый год и на плановый период.</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2. В целях финансирования профилактической работы граждане и юридические лица могут создавать общественные фонды и осуществлять иную благотворительную деятельность в соответствии с федеральным законодательством.</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b/>
          <w:bCs/>
          <w:color w:val="000000"/>
          <w:spacing w:val="3"/>
          <w:sz w:val="24"/>
          <w:szCs w:val="24"/>
          <w:lang w:eastAsia="ru-RU"/>
        </w:rPr>
        <w:t>Статья 20. Вступление в силу настоящего Закона</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Настоящий Закон вступает в силу через 10 дней после дня его официального опубликования.</w:t>
      </w:r>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b/>
          <w:bCs/>
          <w:color w:val="000000"/>
          <w:spacing w:val="3"/>
          <w:sz w:val="24"/>
          <w:szCs w:val="24"/>
          <w:lang w:eastAsia="ru-RU"/>
        </w:rPr>
        <w:t xml:space="preserve">Глава администрации (губернатор) Краснодарского края </w:t>
      </w:r>
      <w:proofErr w:type="spellStart"/>
      <w:r w:rsidRPr="00DA0092">
        <w:rPr>
          <w:rFonts w:ascii="Arial" w:eastAsia="Times New Roman" w:hAnsi="Arial" w:cs="Arial"/>
          <w:b/>
          <w:bCs/>
          <w:color w:val="000000"/>
          <w:spacing w:val="3"/>
          <w:sz w:val="24"/>
          <w:szCs w:val="24"/>
          <w:lang w:eastAsia="ru-RU"/>
        </w:rPr>
        <w:t>А.Н.Ткачев</w:t>
      </w:r>
      <w:proofErr w:type="spellEnd"/>
    </w:p>
    <w:p w:rsidR="00DA0092" w:rsidRPr="00DA0092" w:rsidRDefault="00DA0092" w:rsidP="00DA0092">
      <w:pPr>
        <w:spacing w:after="300" w:line="384" w:lineRule="atLeast"/>
        <w:textAlignment w:val="top"/>
        <w:rPr>
          <w:rFonts w:ascii="Arial" w:eastAsia="Times New Roman" w:hAnsi="Arial" w:cs="Arial"/>
          <w:color w:val="000000"/>
          <w:spacing w:val="3"/>
          <w:sz w:val="24"/>
          <w:szCs w:val="24"/>
          <w:lang w:eastAsia="ru-RU"/>
        </w:rPr>
      </w:pPr>
      <w:r w:rsidRPr="00DA0092">
        <w:rPr>
          <w:rFonts w:ascii="Arial" w:eastAsia="Times New Roman" w:hAnsi="Arial" w:cs="Arial"/>
          <w:color w:val="000000"/>
          <w:spacing w:val="3"/>
          <w:sz w:val="24"/>
          <w:szCs w:val="24"/>
          <w:lang w:eastAsia="ru-RU"/>
        </w:rPr>
        <w:t> </w:t>
      </w:r>
      <w:bookmarkStart w:id="0" w:name="_GoBack"/>
      <w:bookmarkEnd w:id="0"/>
    </w:p>
    <w:sectPr w:rsidR="00DA0092" w:rsidRPr="00DA00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FF5"/>
    <w:rsid w:val="00434CE3"/>
    <w:rsid w:val="00C54FF5"/>
    <w:rsid w:val="00DA0092"/>
    <w:rsid w:val="00F92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4CE93-1872-405E-8145-AF4EF27F8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576499">
      <w:bodyDiv w:val="1"/>
      <w:marLeft w:val="0"/>
      <w:marRight w:val="0"/>
      <w:marTop w:val="0"/>
      <w:marBottom w:val="0"/>
      <w:divBdr>
        <w:top w:val="none" w:sz="0" w:space="0" w:color="auto"/>
        <w:left w:val="none" w:sz="0" w:space="0" w:color="auto"/>
        <w:bottom w:val="none" w:sz="0" w:space="0" w:color="auto"/>
        <w:right w:val="none" w:sz="0" w:space="0" w:color="auto"/>
      </w:divBdr>
      <w:divsChild>
        <w:div w:id="1825198688">
          <w:marLeft w:val="0"/>
          <w:marRight w:val="0"/>
          <w:marTop w:val="375"/>
          <w:marBottom w:val="330"/>
          <w:divBdr>
            <w:top w:val="none" w:sz="0" w:space="0" w:color="auto"/>
            <w:left w:val="none" w:sz="0" w:space="0" w:color="auto"/>
            <w:bottom w:val="none" w:sz="0" w:space="0" w:color="auto"/>
            <w:right w:val="none" w:sz="0" w:space="0" w:color="auto"/>
          </w:divBdr>
          <w:divsChild>
            <w:div w:id="952443679">
              <w:marLeft w:val="0"/>
              <w:marRight w:val="0"/>
              <w:marTop w:val="0"/>
              <w:marBottom w:val="210"/>
              <w:divBdr>
                <w:top w:val="none" w:sz="0" w:space="0" w:color="auto"/>
                <w:left w:val="none" w:sz="0" w:space="0" w:color="auto"/>
                <w:bottom w:val="none" w:sz="0" w:space="0" w:color="auto"/>
                <w:right w:val="none" w:sz="0" w:space="0" w:color="auto"/>
              </w:divBdr>
            </w:div>
          </w:divsChild>
        </w:div>
        <w:div w:id="963578267">
          <w:marLeft w:val="0"/>
          <w:marRight w:val="0"/>
          <w:marTop w:val="0"/>
          <w:marBottom w:val="0"/>
          <w:divBdr>
            <w:top w:val="none" w:sz="0" w:space="0" w:color="auto"/>
            <w:left w:val="none" w:sz="0" w:space="0" w:color="auto"/>
            <w:bottom w:val="none" w:sz="0" w:space="0" w:color="auto"/>
            <w:right w:val="none" w:sz="0" w:space="0" w:color="auto"/>
          </w:divBdr>
          <w:divsChild>
            <w:div w:id="1824159449">
              <w:marLeft w:val="0"/>
              <w:marRight w:val="0"/>
              <w:marTop w:val="0"/>
              <w:marBottom w:val="0"/>
              <w:divBdr>
                <w:top w:val="none" w:sz="0" w:space="0" w:color="auto"/>
                <w:left w:val="none" w:sz="0" w:space="0" w:color="auto"/>
                <w:bottom w:val="none" w:sz="0" w:space="0" w:color="auto"/>
                <w:right w:val="none" w:sz="0" w:space="0" w:color="auto"/>
              </w:divBdr>
              <w:divsChild>
                <w:div w:id="892077609">
                  <w:marLeft w:val="0"/>
                  <w:marRight w:val="0"/>
                  <w:marTop w:val="0"/>
                  <w:marBottom w:val="300"/>
                  <w:divBdr>
                    <w:top w:val="none" w:sz="0" w:space="0" w:color="auto"/>
                    <w:left w:val="none" w:sz="0" w:space="0" w:color="auto"/>
                    <w:bottom w:val="none" w:sz="0" w:space="0" w:color="auto"/>
                    <w:right w:val="none" w:sz="0" w:space="0" w:color="auto"/>
                  </w:divBdr>
                  <w:divsChild>
                    <w:div w:id="2041128670">
                      <w:marLeft w:val="0"/>
                      <w:marRight w:val="0"/>
                      <w:marTop w:val="0"/>
                      <w:marBottom w:val="0"/>
                      <w:divBdr>
                        <w:top w:val="none" w:sz="0" w:space="0" w:color="auto"/>
                        <w:left w:val="none" w:sz="0" w:space="0" w:color="auto"/>
                        <w:bottom w:val="none" w:sz="0" w:space="0" w:color="auto"/>
                        <w:right w:val="none" w:sz="0" w:space="0" w:color="auto"/>
                      </w:divBdr>
                      <w:divsChild>
                        <w:div w:id="121785752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210148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3137</Words>
  <Characters>17885</Characters>
  <Application>Microsoft Office Word</Application>
  <DocSecurity>0</DocSecurity>
  <Lines>149</Lines>
  <Paragraphs>41</Paragraphs>
  <ScaleCrop>false</ScaleCrop>
  <Company>ГБОУ ИРО Краснодарского края</Company>
  <LinksUpToDate>false</LinksUpToDate>
  <CharactersWithSpaces>20981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 Рыженко</dc:creator>
  <cp:keywords/>
  <dc:description/>
  <cp:lastModifiedBy>Светлана К. Рыженко</cp:lastModifiedBy>
  <cp:revision>3</cp:revision>
  <dcterms:created xsi:type="dcterms:W3CDTF">2018-10-03T07:13:00Z</dcterms:created>
  <dcterms:modified xsi:type="dcterms:W3CDTF">2018-10-03T07:14:00Z</dcterms:modified>
</cp:coreProperties>
</file>